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50" w:after="150" w:line="360" w:lineRule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附件3：</w:t>
      </w:r>
    </w:p>
    <w:p>
      <w:pPr>
        <w:jc w:val="center"/>
        <w:rPr>
          <w:rFonts w:ascii="宋体" w:hAnsi="宋体"/>
          <w:b/>
          <w:sz w:val="36"/>
          <w:szCs w:val="36"/>
        </w:rPr>
      </w:pPr>
      <w:bookmarkStart w:id="0" w:name="_GoBack"/>
      <w:r>
        <w:rPr>
          <w:rFonts w:hint="eastAsia" w:ascii="宋体" w:hAnsi="宋体"/>
          <w:b/>
          <w:sz w:val="36"/>
          <w:szCs w:val="36"/>
        </w:rPr>
        <w:t>体育场馆使用申请表</w:t>
      </w:r>
    </w:p>
    <w:bookmarkEnd w:id="0"/>
    <w:p/>
    <w:p>
      <w:r>
        <w:rPr>
          <w:rFonts w:hint="eastAsia"/>
        </w:rPr>
        <w:t>编号：日期：年月日</w:t>
      </w:r>
    </w:p>
    <w:tbl>
      <w:tblPr>
        <w:tblStyle w:val="3"/>
        <w:tblW w:w="85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3240"/>
        <w:gridCol w:w="1080"/>
        <w:gridCol w:w="28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申请单位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活动人数</w:t>
            </w:r>
          </w:p>
        </w:tc>
        <w:tc>
          <w:tcPr>
            <w:tcW w:w="283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使用负责人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83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活动名称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申请使用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场地</w:t>
            </w:r>
          </w:p>
        </w:tc>
        <w:tc>
          <w:tcPr>
            <w:tcW w:w="283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使用日期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使用时间</w:t>
            </w:r>
          </w:p>
        </w:tc>
        <w:tc>
          <w:tcPr>
            <w:tcW w:w="283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总费用</w:t>
            </w:r>
          </w:p>
        </w:tc>
        <w:tc>
          <w:tcPr>
            <w:tcW w:w="324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收费标准</w:t>
            </w:r>
          </w:p>
        </w:tc>
        <w:tc>
          <w:tcPr>
            <w:tcW w:w="2833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申请事项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说明</w:t>
            </w:r>
          </w:p>
        </w:tc>
        <w:tc>
          <w:tcPr>
            <w:tcW w:w="715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申请单位负责人意见</w:t>
            </w:r>
          </w:p>
        </w:tc>
        <w:tc>
          <w:tcPr>
            <w:tcW w:w="715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体育部意见</w:t>
            </w:r>
          </w:p>
        </w:tc>
        <w:tc>
          <w:tcPr>
            <w:tcW w:w="715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分管校领导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意见</w:t>
            </w:r>
          </w:p>
        </w:tc>
        <w:tc>
          <w:tcPr>
            <w:tcW w:w="715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szCs w:val="20"/>
              </w:rPr>
              <w:t>使用后管理员验收意见</w:t>
            </w:r>
          </w:p>
        </w:tc>
        <w:tc>
          <w:tcPr>
            <w:tcW w:w="715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</w:tbl>
    <w:p>
      <w:pPr>
        <w:ind w:left="-540" w:leftChars="-257" w:firstLine="450" w:firstLineChars="250"/>
        <w:rPr>
          <w:sz w:val="18"/>
          <w:szCs w:val="18"/>
        </w:rPr>
      </w:pPr>
      <w:r>
        <w:rPr>
          <w:rFonts w:hint="eastAsia"/>
          <w:sz w:val="18"/>
          <w:szCs w:val="18"/>
        </w:rPr>
        <w:t>说明：</w:t>
      </w:r>
    </w:p>
    <w:p>
      <w:pPr>
        <w:numPr>
          <w:ilvl w:val="0"/>
          <w:numId w:val="1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>使用单位或个人须提前3个工作日填写申请表进行预约；</w:t>
      </w:r>
    </w:p>
    <w:p>
      <w:pPr>
        <w:numPr>
          <w:ilvl w:val="0"/>
          <w:numId w:val="1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>所有进入场馆的人员必须爱护场馆的设施、设备，保护环境，保持卫生，并维持好现场的秩序；</w:t>
      </w:r>
    </w:p>
    <w:p>
      <w:pPr>
        <w:numPr>
          <w:ilvl w:val="0"/>
          <w:numId w:val="1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>使用结束后场地管理员须检查和验收场地，确保场地和设施没有损坏；</w:t>
      </w:r>
    </w:p>
    <w:p>
      <w:pPr>
        <w:numPr>
          <w:ilvl w:val="0"/>
          <w:numId w:val="1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>校外单位租赁需签订《体育场馆租赁合同》。将财务处收费票据附与申请单后；</w:t>
      </w:r>
    </w:p>
    <w:p>
      <w:pPr>
        <w:widowControl/>
        <w:shd w:val="clear" w:color="auto" w:fill="FFFFFF"/>
        <w:spacing w:before="150" w:after="150" w:line="120" w:lineRule="auto"/>
        <w:rPr>
          <w:rFonts w:ascii="黑体" w:hAnsi="黑体" w:eastAsia="黑体" w:cs="黑体"/>
          <w:color w:val="5F5F5F"/>
          <w:sz w:val="44"/>
          <w:szCs w:val="44"/>
        </w:rPr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133B8"/>
    <w:multiLevelType w:val="multilevel"/>
    <w:tmpl w:val="542133B8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A6C8F"/>
    <w:rsid w:val="4C5A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2023-05-25T02:54:00Z</dcterms:created>
  <dc:creator>initial  dream  </dc:creator>
  <cp:lastModifiedBy>initial  dream  </cp:lastModifiedBy>
  <dcterms:modified xsi:type="dcterms:W3CDTF">2023-05-25T02:54:28Z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